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Calibri" w:cs="Calibri" w:eastAsia="Calibri" w:hAnsi="Calibri"/>
          <w:b/>
          <w:bCs/>
          <w:color w:val="1F3A5F"/>
          <w:spacing w:val="10"/>
          <w:sz w:val="38"/>
          <w:szCs w:val="38"/>
        </w:rPr>
        <w:t xml:space="preserve">LUCAS FERNANDES MORATO</w:t>
      </w:r>
    </w:p>
    <w:p>
      <w:pPr>
        <w:pBdr>
          <w:bottom w:val="single" w:color="1F3A5F" w:sz="6" w:space="6"/>
        </w:pBdr>
        <w:spacing w:after="130"/>
      </w:pPr>
      <w:r>
        <w:rPr>
          <w:rFonts w:ascii="Calibri" w:cs="Calibri" w:eastAsia="Calibri" w:hAnsi="Calibri"/>
          <w:color w:val="5A6675"/>
          <w:sz w:val="21"/>
          <w:szCs w:val="21"/>
        </w:rPr>
        <w:t xml:space="preserve">AI Creative Lead  |  Generative AI, Creative Technology &amp; AI Product Development</w:t>
      </w:r>
    </w:p>
    <w:p>
      <w:pPr>
        <w:spacing w:after="4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Morumbi, São Paulo, SP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   •   WhatsApp: +55 11 98767-2927</w:t>
      </w:r>
      <w:r>
        <w:rPr>
          <w:rFonts w:ascii="Calibri" w:cs="Calibri" w:eastAsia="Calibri" w:hAnsi="Calibri"/>
          <w:color w:val="5A6675"/>
          <w:sz w:val="19"/>
          <w:szCs w:val="19"/>
        </w:rPr>
        <w:t xml:space="preserve">   • 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lmorato@gmail.com</w:t>
      </w:r>
    </w:p>
    <w:p>
      <w:pPr>
        <w:spacing w:after="2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Portfólio: </w:t>
      </w:r>
      <w:hyperlink w:history="1" r:id="rIdkbmizehf827xeydsitjts">
        <w:r>
          <w:rPr>
            <w:rFonts w:ascii="Calibri" w:cs="Calibri" w:eastAsia="Calibri" w:hAnsi="Calibri"/>
            <w:color w:val="1F3A5F"/>
            <w:sz w:val="19"/>
            <w:szCs w:val="19"/>
          </w:rPr>
          <w:t xml:space="preserve">lucasmorato.com</w:t>
        </w:r>
      </w:hyperlink>
      <w:r>
        <w:rPr>
          <w:rFonts w:ascii="Calibri" w:cs="Calibri" w:eastAsia="Calibri" w:hAnsi="Calibri"/>
          <w:color w:val="222222"/>
          <w:sz w:val="19"/>
          <w:szCs w:val="19"/>
        </w:rPr>
        <w:t xml:space="preserve">   •   LinkedIn: </w:t>
      </w:r>
      <w:hyperlink w:history="1" r:id="rIdz2ttxkebzqxhdt5kacwfj">
        <w:r>
          <w:rPr>
            <w:rFonts w:ascii="Calibri" w:cs="Calibri" w:eastAsia="Calibri" w:hAnsi="Calibri"/>
            <w:color w:val="1F3A5F"/>
            <w:sz w:val="19"/>
            <w:szCs w:val="19"/>
          </w:rPr>
          <w:t xml:space="preserve">linkedin.com/in/lucas-morato</w:t>
        </w:r>
      </w:hyperlink>
    </w:p>
    <w:p>
      <w:pPr>
        <w:pBdr>
          <w:bottom w:val="single" w:color="1F3A5F" w:sz="6" w:space="3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pacing w:val="12"/>
          <w:sz w:val="22"/>
          <w:szCs w:val="22"/>
        </w:rPr>
        <w:t xml:space="preserve">RESUMO PROFISSIONAL</w:t>
      </w:r>
    </w:p>
    <w:p>
      <w:pPr>
        <w:spacing w:after="8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AI Creative Lead e profissional de Creative Technology com mais de 17 anos de experiência em criatividade, tecnologia, design digital, publicidade, marketing e produtos digitais. Possui portfólio com cinco ou mais produtos SaaS e plataformas digitais próprios e desenvolvidos para clientes. Constrói soluções apoiadas por inteligência artificial, aplicando IA generativa, LLMs, engenharia de prompt, agentes de programação e automação. Atua do conceito e da estratégia à pesquisa, UX/UI, arquitetura, desenvolvimento, infraestrutura, implantação e otimização, com base em programação, ciência de dados aplicada, arquitetura de software e cibersegurança. Liderou projetos, equipes e interfaces com C-Level para Santander, Bradesco, Itaú, Honda, Bayer, Uber, Accenture, Nestlé, Walmart, Magazine Luiza e Record TV. Conecta criatividade, negócio, dados e engenharia para transformar IA em produtos e experiências reais.</w:t>
      </w:r>
    </w:p>
    <w:p>
      <w:pPr>
        <w:pBdr>
          <w:bottom w:val="single" w:color="1F3A5F" w:sz="6" w:space="3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pacing w:val="12"/>
          <w:sz w:val="22"/>
          <w:szCs w:val="22"/>
        </w:rPr>
        <w:t xml:space="preserve">COMPETÊNCIAS-CHAVE</w:t>
      </w:r>
    </w:p>
    <w:p>
      <w:pPr>
        <w:spacing w:after="90" w:line="264"/>
      </w:pPr>
      <w:r>
        <w:rPr>
          <w:rFonts w:ascii="Calibri" w:cs="Calibri" w:eastAsia="Calibri" w:hAnsi="Calibri"/>
          <w:b/>
          <w:bCs/>
          <w:color w:val="1F3A5F"/>
          <w:sz w:val="20"/>
          <w:szCs w:val="20"/>
        </w:rPr>
        <w:t xml:space="preserve">Inteligência Artificial e GenAI: </w:t>
      </w:r>
      <w:r>
        <w:rPr>
          <w:rFonts w:ascii="Calibri" w:cs="Calibri" w:eastAsia="Calibri" w:hAnsi="Calibri"/>
          <w:color w:val="222222"/>
          <w:sz w:val="20"/>
          <w:szCs w:val="20"/>
        </w:rPr>
        <w:t xml:space="preserve">Inteligência Artificial Generativa, Generative AI, LLMs, Engenharia de Prompt Avançada, Prompt Engineering, AI Creative Strategy, AI-Assisted Development, Creative Automation, Multimodal AI, Human-in-the-Loop, avaliação e refinamento de outputs, IA local e em nuvem.</w:t>
      </w:r>
    </w:p>
    <w:p>
      <w:pPr>
        <w:spacing w:after="90" w:line="264"/>
      </w:pPr>
      <w:r>
        <w:rPr>
          <w:rFonts w:ascii="Calibri" w:cs="Calibri" w:eastAsia="Calibri" w:hAnsi="Calibri"/>
          <w:b/>
          <w:bCs/>
          <w:color w:val="1F3A5F"/>
          <w:sz w:val="20"/>
          <w:szCs w:val="20"/>
        </w:rPr>
        <w:t xml:space="preserve">Creative Technology e Liderança: </w:t>
      </w:r>
      <w:r>
        <w:rPr>
          <w:rFonts w:ascii="Calibri" w:cs="Calibri" w:eastAsia="Calibri" w:hAnsi="Calibri"/>
          <w:color w:val="222222"/>
          <w:sz w:val="20"/>
          <w:szCs w:val="20"/>
        </w:rPr>
        <w:t xml:space="preserve">Creative Technology, liderança criativa, direção criativa, Design Systems, Design Ops, gestão de equipes, interface com C-Level e colaboração multidisciplinar.</w:t>
      </w:r>
    </w:p>
    <w:p>
      <w:pPr>
        <w:spacing w:after="90" w:line="264"/>
      </w:pPr>
      <w:r>
        <w:rPr>
          <w:rFonts w:ascii="Calibri" w:cs="Calibri" w:eastAsia="Calibri" w:hAnsi="Calibri"/>
          <w:b/>
          <w:bCs/>
          <w:color w:val="1F3A5F"/>
          <w:sz w:val="20"/>
          <w:szCs w:val="20"/>
        </w:rPr>
        <w:t xml:space="preserve">Produto e Experiência: </w:t>
      </w:r>
      <w:r>
        <w:rPr>
          <w:rFonts w:ascii="Calibri" w:cs="Calibri" w:eastAsia="Calibri" w:hAnsi="Calibri"/>
          <w:color w:val="222222"/>
          <w:sz w:val="20"/>
          <w:szCs w:val="20"/>
        </w:rPr>
        <w:t xml:space="preserve">Produtos digitais, SaaS, AI Product Development, Product Design, UX/UI, prototipação, arquitetura da informação e desenvolvimento de MVPs.</w:t>
      </w:r>
    </w:p>
    <w:p>
      <w:pPr>
        <w:spacing w:after="90" w:line="264"/>
      </w:pPr>
      <w:r>
        <w:rPr>
          <w:rFonts w:ascii="Calibri" w:cs="Calibri" w:eastAsia="Calibri" w:hAnsi="Calibri"/>
          <w:b/>
          <w:bCs/>
          <w:color w:val="1F3A5F"/>
          <w:sz w:val="20"/>
          <w:szCs w:val="20"/>
        </w:rPr>
        <w:t xml:space="preserve">Programação e Arquitetura: </w:t>
      </w:r>
      <w:r>
        <w:rPr>
          <w:rFonts w:ascii="Calibri" w:cs="Calibri" w:eastAsia="Calibri" w:hAnsi="Calibri"/>
          <w:color w:val="222222"/>
          <w:sz w:val="20"/>
          <w:szCs w:val="20"/>
        </w:rPr>
        <w:t xml:space="preserve">Python, JavaScript, TypeScript, Next.js, Flask, APIs REST, webhooks, automação, arquitetura de software, Docker, Linux, Nginx e VPS.</w:t>
      </w:r>
    </w:p>
    <w:p>
      <w:pPr>
        <w:spacing w:after="90" w:line="264"/>
      </w:pPr>
      <w:r>
        <w:rPr>
          <w:rFonts w:ascii="Calibri" w:cs="Calibri" w:eastAsia="Calibri" w:hAnsi="Calibri"/>
          <w:b/>
          <w:bCs/>
          <w:color w:val="1F3A5F"/>
          <w:sz w:val="20"/>
          <w:szCs w:val="20"/>
        </w:rPr>
        <w:t xml:space="preserve">Dados e Segurança: </w:t>
      </w:r>
      <w:r>
        <w:rPr>
          <w:rFonts w:ascii="Calibri" w:cs="Calibri" w:eastAsia="Calibri" w:hAnsi="Calibri"/>
          <w:color w:val="222222"/>
          <w:sz w:val="20"/>
          <w:szCs w:val="20"/>
        </w:rPr>
        <w:t xml:space="preserve">Data Science aplicada, analytics, tracking, dashboards, PostgreSQL, Redis, Cybersecurity, Application Security, Secure Coding, Security by Design, controle de acesso e segurança de infraestrutura.</w:t>
      </w:r>
    </w:p>
    <w:p>
      <w:pPr>
        <w:pBdr>
          <w:bottom w:val="single" w:color="1F3A5F" w:sz="6" w:space="3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pacing w:val="12"/>
          <w:sz w:val="22"/>
          <w:szCs w:val="22"/>
        </w:rPr>
        <w:t xml:space="preserve">PROJETOS SELECIONADOS EM IA, SAAS E CREATIVE TECHNOLOGY</w:t>
      </w:r>
    </w:p>
    <w:p>
      <w:pPr>
        <w:spacing w:after="0" w:before="40"/>
      </w:pPr>
      <w:r>
        <w:rPr>
          <w:rFonts w:ascii="Calibri" w:cs="Calibri" w:eastAsia="Calibri" w:hAnsi="Calibri"/>
          <w:b/>
          <w:bCs/>
          <w:color w:val="222222"/>
          <w:sz w:val="20"/>
          <w:szCs w:val="20"/>
        </w:rPr>
        <w:t xml:space="preserve">Plataforma SaaS de Inteligência Comercial B2B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Concebeu e está desenvolvendo uma plataforma SaaS para descoberta, coleta, qualificação e exportação de leads públicos, com crawlers, SearXNG, Playwright sob demanda, score de relevância, normalização, deduplicação, PostgreSQL, Redis, Docker, processamento em lotes e painel web.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222222"/>
          <w:sz w:val="20"/>
          <w:szCs w:val="20"/>
        </w:rPr>
        <w:t xml:space="preserve">SaaS de Marketing e Automação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Desenvolve e evolui uma plataforma de campanhas de e-mail, segmentação de contatos, tracking individual de aberturas e cliques, reengajamento, webhooks, SMTP configurável e automação de WhatsApp com Evolution API e Meta Cloud API, operada em infraestrutura VPS.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222222"/>
          <w:sz w:val="20"/>
          <w:szCs w:val="20"/>
        </w:rPr>
        <w:t xml:space="preserve">Plataforma de Conteúdo e Marketing com IA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Concebeu e desenvolve um produto para o setor médico que combina IA generativa, estratégia criativa e marketing para apoiar ideias, roteiros, legendas, calendários editoriais e campanhas, com e-mail, tracking e integração com WhatsApp.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222222"/>
          <w:sz w:val="20"/>
          <w:szCs w:val="20"/>
        </w:rPr>
        <w:t xml:space="preserve">Plataforma de Jornada do Cliente e Automação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Arquitetou e está implementando uma solução multiusuário com autenticação, integração com Google Sheets, eventos de jornada, campanhas, relatórios, filtros, APIs e webhooks, além de comunicação por e-mail e WhatsApp em infraestrutura VPS.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222222"/>
          <w:sz w:val="20"/>
          <w:szCs w:val="20"/>
        </w:rPr>
        <w:t xml:space="preserve">Plataforma Digital, PWA e Áudio Local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Construiu uma plataforma de conteúdo com Next.js, TypeScript, PostgreSQL, Prisma, PWA, painel com RBAC, APIs, tracking e webhooks, incluindo TTS local com Piper e operação em VPS com Nginx e PM2.</w:t>
      </w:r>
    </w:p>
    <w:p>
      <w:pPr>
        <w:pBdr>
          <w:bottom w:val="single" w:color="1F3A5F" w:sz="6" w:space="3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pacing w:val="12"/>
          <w:sz w:val="22"/>
          <w:szCs w:val="22"/>
        </w:rPr>
        <w:t xml:space="preserve">EXPERIÊNCIA PROFISSIONAL</w:t>
      </w:r>
    </w:p>
    <w:p>
      <w:pPr>
        <w:tabs>
          <w:tab w:val="right" w:pos="9026"/>
        </w:tabs>
        <w:spacing w:after="0" w:before="200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Independent AI Product Builder &amp; Creative Technology Lead</w:t>
      </w:r>
      <w:r>
        <w:rPr>
          <w:rFonts w:ascii="Calibri" w:cs="Calibri" w:eastAsia="Calibri" w:hAnsi="Calibri"/>
          <w:color w:val="5A6675"/>
          <w:sz w:val="18"/>
          <w:szCs w:val="18"/>
        </w:rPr>
        <w:t xml:space="preserve">	Mai 2025 - Presente</w:t>
      </w:r>
    </w:p>
    <w:p>
      <w:pPr>
        <w:spacing w:after="80" w:before="10"/>
      </w:pPr>
      <w:r>
        <w:rPr>
          <w:rFonts w:ascii="Calibri" w:cs="Calibri" w:eastAsia="Calibri" w:hAnsi="Calibri"/>
          <w:i/>
          <w:iCs/>
          <w:color w:val="5A6675"/>
          <w:sz w:val="19"/>
          <w:szCs w:val="19"/>
        </w:rPr>
        <w:t xml:space="preserve">Projetos próprios e soluções SaaS  ·  São Paulo, SP  ·  Remoto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Concebe e desenvolve produtos SaaS apoiados por IA para marketing, conteúdo, geração de leads, comunicação, jornada do cliente e automação, incluindo soluções em produção e evolução contínua.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Aplica LLMs e IA generativa em pesquisa, ideação, prototipação, programação, depuração, documentação e otimização, com engenharia de prompt avançada e fluxos multimodais.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Utiliza e orquestra OpenAI/ChatGPT, OpenAI Codex, Claude, Gemini e ComfyUI em fluxos generativos locais e em nuvem, com revisão humana, testes e controle de qualidade.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Conduz o ciclo end-to-end: validação, UX/UI, arquitetura, código, dados, integrações, infraestrutura, deploy e evolução; desenvolve APIs, webhooks, automações, tracking e dashboards com Security by Design e Secure Coding.</w:t>
      </w:r>
    </w:p>
    <w:p>
      <w:pPr>
        <w:tabs>
          <w:tab w:val="right" w:pos="9026"/>
        </w:tabs>
        <w:spacing w:after="0" w:before="200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Senior Art Director | Creative Lead</w:t>
      </w:r>
      <w:r>
        <w:rPr>
          <w:rFonts w:ascii="Calibri" w:cs="Calibri" w:eastAsia="Calibri" w:hAnsi="Calibri"/>
          <w:color w:val="5A6675"/>
          <w:sz w:val="18"/>
          <w:szCs w:val="18"/>
        </w:rPr>
        <w:t xml:space="preserve">	Set 2018 - Mai 2025</w:t>
      </w:r>
    </w:p>
    <w:p>
      <w:pPr>
        <w:spacing w:after="80" w:before="10"/>
      </w:pPr>
      <w:r>
        <w:rPr>
          <w:rFonts w:ascii="Calibri" w:cs="Calibri" w:eastAsia="Calibri" w:hAnsi="Calibri"/>
          <w:i/>
          <w:iCs/>
          <w:color w:val="5A6675"/>
          <w:sz w:val="19"/>
          <w:szCs w:val="19"/>
        </w:rPr>
        <w:t xml:space="preserve">Point Comunicação &amp; Marketing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Liderou direção criativa estratégica para Santander, Bradesco, Itaú, Honda, Accenture, Nestlé e Bayer.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Conduziu campanhas integradas, ativações, eventos e experiências digitais, traduzindo necessidades de negócio em conceitos, key visuals, sistemas visuais e assets digitais.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Geriu e orientou profissionais criativos, articulando entregas com C-Level, marketing, atendimento, produção, tecnologia e demais stakeholders.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Estruturou Design Ops, padrões e automações, conectando consistência criativa, métricas e performance à capacidade de entrega.</w:t>
      </w:r>
    </w:p>
    <w:p>
      <w:pPr>
        <w:tabs>
          <w:tab w:val="right" w:pos="9026"/>
        </w:tabs>
        <w:spacing w:after="0" w:before="200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Founder &amp; Head of Product Design / Creative Technology</w:t>
      </w:r>
      <w:r>
        <w:rPr>
          <w:rFonts w:ascii="Calibri" w:cs="Calibri" w:eastAsia="Calibri" w:hAnsi="Calibri"/>
          <w:color w:val="5A6675"/>
          <w:sz w:val="18"/>
          <w:szCs w:val="18"/>
        </w:rPr>
        <w:t xml:space="preserve">	Fev 2015 - Set 2018</w:t>
      </w:r>
    </w:p>
    <w:p>
      <w:pPr>
        <w:spacing w:after="80" w:before="10"/>
      </w:pPr>
      <w:r>
        <w:rPr>
          <w:rFonts w:ascii="Calibri" w:cs="Calibri" w:eastAsia="Calibri" w:hAnsi="Calibri"/>
          <w:i/>
          <w:iCs/>
          <w:color w:val="5A6675"/>
          <w:sz w:val="19"/>
          <w:szCs w:val="19"/>
        </w:rPr>
        <w:t xml:space="preserve">Novine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Fundou e geriu empresa de produtos digitais, liderando branding, e-commerce, websites e sistemas do briefing à implementação.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Projetou UX/UI, arquitetura da informação e front-end com WordPress, PHP, HTML5, CSS3 e JavaScript, coordenando profissionais criativos e técnicos.</w:t>
      </w:r>
    </w:p>
    <w:p>
      <w:pPr>
        <w:tabs>
          <w:tab w:val="right" w:pos="9026"/>
        </w:tabs>
        <w:spacing w:after="0" w:before="200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3D Visualization Specialist &amp; Graphic Designer</w:t>
      </w:r>
      <w:r>
        <w:rPr>
          <w:rFonts w:ascii="Calibri" w:cs="Calibri" w:eastAsia="Calibri" w:hAnsi="Calibri"/>
          <w:color w:val="5A6675"/>
          <w:sz w:val="18"/>
          <w:szCs w:val="18"/>
        </w:rPr>
        <w:t xml:space="preserve">	Mar 2014 - Nov 2016</w:t>
      </w:r>
    </w:p>
    <w:p>
      <w:pPr>
        <w:spacing w:after="80" w:before="10"/>
      </w:pPr>
      <w:r>
        <w:rPr>
          <w:rFonts w:ascii="Calibri" w:cs="Calibri" w:eastAsia="Calibri" w:hAnsi="Calibri"/>
          <w:i/>
          <w:iCs/>
          <w:color w:val="5A6675"/>
          <w:sz w:val="19"/>
          <w:szCs w:val="19"/>
        </w:rPr>
        <w:t xml:space="preserve">Record TV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Desenvolveu computação gráfica e visualização 3D para infraestrutura, estúdios e ambientes corporativos, traduzindo requisitos técnicos em propostas executivas.</w:t>
      </w:r>
    </w:p>
    <w:p>
      <w:pPr>
        <w:tabs>
          <w:tab w:val="right" w:pos="9026"/>
        </w:tabs>
        <w:spacing w:after="0" w:before="200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Front-End Developer &amp; Digital Creative</w:t>
      </w:r>
      <w:r>
        <w:rPr>
          <w:rFonts w:ascii="Calibri" w:cs="Calibri" w:eastAsia="Calibri" w:hAnsi="Calibri"/>
          <w:color w:val="5A6675"/>
          <w:sz w:val="18"/>
          <w:szCs w:val="18"/>
        </w:rPr>
        <w:t xml:space="preserve">	Mai 2012 - Abr 2013</w:t>
      </w:r>
    </w:p>
    <w:p>
      <w:pPr>
        <w:spacing w:after="80" w:before="10"/>
      </w:pPr>
      <w:r>
        <w:rPr>
          <w:rFonts w:ascii="Calibri" w:cs="Calibri" w:eastAsia="Calibri" w:hAnsi="Calibri"/>
          <w:i/>
          <w:iCs/>
          <w:color w:val="5A6675"/>
          <w:sz w:val="19"/>
          <w:szCs w:val="19"/>
        </w:rPr>
        <w:t xml:space="preserve">Sell Propaganda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Criou interfaces e campanhas digitais para Walmart, Magazine Luiza e Tarkett, integrando design, motion e front-end.</w:t>
      </w:r>
    </w:p>
    <w:p>
      <w:pPr>
        <w:tabs>
          <w:tab w:val="right" w:pos="9026"/>
        </w:tabs>
        <w:spacing w:after="0" w:before="200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3D Motion Designer &amp; Event Technology</w:t>
      </w:r>
      <w:r>
        <w:rPr>
          <w:rFonts w:ascii="Calibri" w:cs="Calibri" w:eastAsia="Calibri" w:hAnsi="Calibri"/>
          <w:color w:val="5A6675"/>
          <w:sz w:val="18"/>
          <w:szCs w:val="18"/>
        </w:rPr>
        <w:t xml:space="preserve">	Jan 2009 - Ago 2011</w:t>
      </w:r>
    </w:p>
    <w:p>
      <w:pPr>
        <w:spacing w:after="80" w:before="10"/>
      </w:pPr>
      <w:r>
        <w:rPr>
          <w:rFonts w:ascii="Calibri" w:cs="Calibri" w:eastAsia="Calibri" w:hAnsi="Calibri"/>
          <w:i/>
          <w:iCs/>
          <w:color w:val="5A6675"/>
          <w:sz w:val="19"/>
          <w:szCs w:val="19"/>
        </w:rPr>
        <w:t xml:space="preserve">Playcorp Eventos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Produziu motion, 3D, cenografia digital e tecnologia para grandes eventos sob prazos críticos.</w:t>
      </w:r>
    </w:p>
    <w:p>
      <w:pPr>
        <w:pBdr>
          <w:bottom w:val="single" w:color="1F3A5F" w:sz="6" w:space="3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pacing w:val="12"/>
          <w:sz w:val="22"/>
          <w:szCs w:val="22"/>
        </w:rPr>
        <w:t xml:space="preserve">FORMAÇÃO ACADÊMICA</w:t>
      </w:r>
    </w:p>
    <w:p>
      <w:pPr>
        <w:tabs>
          <w:tab w:val="right" w:pos="9026"/>
        </w:tabs>
        <w:spacing w:after="0" w:before="200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Pós-graduação — CyberSecurity, Software Architecture &amp; Data Science</w:t>
      </w:r>
      <w:r>
        <w:rPr>
          <w:rFonts w:ascii="Calibri" w:cs="Calibri" w:eastAsia="Calibri" w:hAnsi="Calibri"/>
          <w:color w:val="5A6675"/>
          <w:sz w:val="18"/>
          <w:szCs w:val="18"/>
        </w:rPr>
        <w:t xml:space="preserve">	2021 - 2022</w:t>
      </w:r>
    </w:p>
    <w:p>
      <w:pPr>
        <w:spacing w:after="80" w:before="10"/>
      </w:pPr>
      <w:r>
        <w:rPr>
          <w:rFonts w:ascii="Calibri" w:cs="Calibri" w:eastAsia="Calibri" w:hAnsi="Calibri"/>
          <w:i/>
          <w:iCs/>
          <w:color w:val="5A6675"/>
          <w:sz w:val="19"/>
          <w:szCs w:val="19"/>
        </w:rPr>
        <w:t xml:space="preserve">Pontifícia Universidade Católica do Paraná — PUCPR</w:t>
      </w:r>
    </w:p>
    <w:p>
      <w:pPr>
        <w:tabs>
          <w:tab w:val="right" w:pos="9026"/>
        </w:tabs>
        <w:spacing w:after="0" w:before="200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Pós-graduação — Strategic Design, UI/UX &amp; Marketing Digital</w:t>
      </w:r>
      <w:r>
        <w:rPr>
          <w:rFonts w:ascii="Calibri" w:cs="Calibri" w:eastAsia="Calibri" w:hAnsi="Calibri"/>
          <w:color w:val="5A6675"/>
          <w:sz w:val="18"/>
          <w:szCs w:val="18"/>
        </w:rPr>
        <w:t xml:space="preserve">	2019 - 2020</w:t>
      </w:r>
    </w:p>
    <w:p>
      <w:pPr>
        <w:spacing w:after="80" w:before="10"/>
      </w:pPr>
      <w:r>
        <w:rPr>
          <w:rFonts w:ascii="Calibri" w:cs="Calibri" w:eastAsia="Calibri" w:hAnsi="Calibri"/>
          <w:i/>
          <w:iCs/>
          <w:color w:val="5A6675"/>
          <w:sz w:val="19"/>
          <w:szCs w:val="19"/>
        </w:rPr>
        <w:t xml:space="preserve">FMU / FIAM-FAAM</w:t>
      </w:r>
    </w:p>
    <w:p>
      <w:pPr>
        <w:tabs>
          <w:tab w:val="right" w:pos="9026"/>
        </w:tabs>
        <w:spacing w:after="0" w:before="200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Bacharelado — Web Design / Design Digital</w:t>
      </w:r>
      <w:r>
        <w:rPr>
          <w:rFonts w:ascii="Calibri" w:cs="Calibri" w:eastAsia="Calibri" w:hAnsi="Calibri"/>
          <w:color w:val="5A6675"/>
          <w:sz w:val="18"/>
          <w:szCs w:val="18"/>
        </w:rPr>
        <w:t xml:space="preserve">	2008 - 2012</w:t>
      </w:r>
    </w:p>
    <w:p>
      <w:pPr>
        <w:spacing w:after="80" w:before="10"/>
      </w:pPr>
      <w:r>
        <w:rPr>
          <w:rFonts w:ascii="Calibri" w:cs="Calibri" w:eastAsia="Calibri" w:hAnsi="Calibri"/>
          <w:i/>
          <w:iCs/>
          <w:color w:val="5A6675"/>
          <w:sz w:val="19"/>
          <w:szCs w:val="19"/>
        </w:rPr>
        <w:t xml:space="preserve">Universidade Anhembi Morumbi</w:t>
      </w:r>
    </w:p>
    <w:p>
      <w:pPr>
        <w:pBdr>
          <w:bottom w:val="single" w:color="1F3A5F" w:sz="6" w:space="3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pacing w:val="12"/>
          <w:sz w:val="22"/>
          <w:szCs w:val="22"/>
        </w:rPr>
        <w:t xml:space="preserve">CERTIFICAÇÕES E CREDENCIAIS TÉCNICAS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Certificações Google Ads e Google Analytics.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Mais de 80 certificações e treinamentos internacionais relacionados a tecnologia e cibersegurança.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Alcançou o ranking #1 do Brasil na Hack The Box durante a Season 2 de 2024.</w:t>
      </w:r>
    </w:p>
    <w:p>
      <w:pPr>
        <w:pBdr>
          <w:bottom w:val="single" w:color="1F3A5F" w:sz="6" w:space="3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pacing w:val="12"/>
          <w:sz w:val="22"/>
          <w:szCs w:val="22"/>
        </w:rPr>
        <w:t xml:space="preserve">FERRAMENTAS E TECNOLOGIAS</w:t>
      </w:r>
    </w:p>
    <w:p>
      <w:pPr>
        <w:spacing w:after="90" w:line="264"/>
      </w:pPr>
      <w:r>
        <w:rPr>
          <w:rFonts w:ascii="Calibri" w:cs="Calibri" w:eastAsia="Calibri" w:hAnsi="Calibri"/>
          <w:b/>
          <w:bCs/>
          <w:color w:val="1F3A5F"/>
          <w:sz w:val="20"/>
          <w:szCs w:val="20"/>
        </w:rPr>
        <w:t xml:space="preserve">IA: </w:t>
      </w:r>
      <w:r>
        <w:rPr>
          <w:rFonts w:ascii="Calibri" w:cs="Calibri" w:eastAsia="Calibri" w:hAnsi="Calibri"/>
          <w:color w:val="222222"/>
          <w:sz w:val="20"/>
          <w:szCs w:val="20"/>
        </w:rPr>
        <w:t xml:space="preserve">OpenAI, ChatGPT, OpenAI Codex, Claude, Gemini, ComfyUI.</w:t>
      </w:r>
    </w:p>
    <w:p>
      <w:pPr>
        <w:spacing w:after="90" w:line="264"/>
      </w:pPr>
      <w:r>
        <w:rPr>
          <w:rFonts w:ascii="Calibri" w:cs="Calibri" w:eastAsia="Calibri" w:hAnsi="Calibri"/>
          <w:b/>
          <w:bCs/>
          <w:color w:val="1F3A5F"/>
          <w:sz w:val="20"/>
          <w:szCs w:val="20"/>
        </w:rPr>
        <w:t xml:space="preserve">Desenvolvimento, dados e infraestrutura: </w:t>
      </w:r>
      <w:r>
        <w:rPr>
          <w:rFonts w:ascii="Calibri" w:cs="Calibri" w:eastAsia="Calibri" w:hAnsi="Calibri"/>
          <w:color w:val="222222"/>
          <w:sz w:val="20"/>
          <w:szCs w:val="20"/>
        </w:rPr>
        <w:t xml:space="preserve">Bash, PHP, HTML5, CSS3, WordPress, SQLite, Prisma, PM2, Playwright, SearXNG e Piper.</w:t>
      </w:r>
    </w:p>
    <w:p>
      <w:pPr>
        <w:spacing w:after="90" w:line="264"/>
      </w:pPr>
      <w:r>
        <w:rPr>
          <w:rFonts w:ascii="Calibri" w:cs="Calibri" w:eastAsia="Calibri" w:hAnsi="Calibri"/>
          <w:b/>
          <w:bCs/>
          <w:color w:val="1F3A5F"/>
          <w:sz w:val="20"/>
          <w:szCs w:val="20"/>
        </w:rPr>
        <w:t xml:space="preserve">Produto, criação e marketing: </w:t>
      </w:r>
      <w:r>
        <w:rPr>
          <w:rFonts w:ascii="Calibri" w:cs="Calibri" w:eastAsia="Calibri" w:hAnsi="Calibri"/>
          <w:color w:val="222222"/>
          <w:sz w:val="20"/>
          <w:szCs w:val="20"/>
        </w:rPr>
        <w:t xml:space="preserve">Figma, Adobe Creative Cloud, 3ds Max, Google Ads, Google Analytics, Search Console, Semrush e Ahrefs.</w:t>
      </w:r>
    </w:p>
    <w:p>
      <w:pPr>
        <w:pBdr>
          <w:bottom w:val="single" w:color="1F3A5F" w:sz="6" w:space="3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pacing w:val="12"/>
          <w:sz w:val="22"/>
          <w:szCs w:val="22"/>
        </w:rPr>
        <w:t xml:space="preserve">IDIOMAS</w:t>
      </w:r>
    </w:p>
    <w:p>
      <w:pPr>
        <w:spacing w:after="90" w:line="264"/>
      </w:pPr>
      <w:r>
        <w:rPr>
          <w:rFonts w:ascii="Calibri" w:cs="Calibri" w:eastAsia="Calibri" w:hAnsi="Calibri"/>
          <w:b/>
          <w:bCs/>
          <w:color w:val="1F3A5F"/>
          <w:sz w:val="20"/>
          <w:szCs w:val="20"/>
        </w:rPr>
        <w:t xml:space="preserve">Português: </w:t>
      </w:r>
      <w:r>
        <w:rPr>
          <w:rFonts w:ascii="Calibri" w:cs="Calibri" w:eastAsia="Calibri" w:hAnsi="Calibri"/>
          <w:color w:val="222222"/>
          <w:sz w:val="20"/>
          <w:szCs w:val="20"/>
        </w:rPr>
        <w:t xml:space="preserve">Nativo.</w:t>
      </w:r>
    </w:p>
    <w:p>
      <w:pPr>
        <w:spacing w:after="90" w:line="264"/>
      </w:pPr>
      <w:r>
        <w:rPr>
          <w:rFonts w:ascii="Calibri" w:cs="Calibri" w:eastAsia="Calibri" w:hAnsi="Calibri"/>
          <w:b/>
          <w:bCs/>
          <w:color w:val="1F3A5F"/>
          <w:sz w:val="20"/>
          <w:szCs w:val="20"/>
        </w:rPr>
        <w:t xml:space="preserve">Inglês: </w:t>
      </w:r>
      <w:r>
        <w:rPr>
          <w:rFonts w:ascii="Calibri" w:cs="Calibri" w:eastAsia="Calibri" w:hAnsi="Calibri"/>
          <w:color w:val="222222"/>
          <w:sz w:val="20"/>
          <w:szCs w:val="20"/>
        </w:rPr>
        <w:t xml:space="preserve">leitura e pesquisa técnica avançadas; conversação e reuniões em nível intermediário; em aprimoramento contínuo para fluência profissional.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00" w:hanging="200"/>
      </w:pPr>
      <w:rPr>
        <w:color w:val="1F3A5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bmizehf827xeydsitjts" Type="http://schemas.openxmlformats.org/officeDocument/2006/relationships/hyperlink" Target="https://lucasmorato.com" TargetMode="External"/><Relationship Id="rIdz2ttxkebzqxhdt5kacwfj" Type="http://schemas.openxmlformats.org/officeDocument/2006/relationships/hyperlink" Target="https://linkedin.com/in/lucas-morato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- Lucas Fernandes Morato</dc:title>
  <dc:creator>Lucas Fernandes Morato</dc:creator>
  <cp:lastModifiedBy>Un-named</cp:lastModifiedBy>
  <cp:revision>1</cp:revision>
  <dcterms:created xsi:type="dcterms:W3CDTF">2026-06-22T16:12:54.385Z</dcterms:created>
  <dcterms:modified xsi:type="dcterms:W3CDTF">2026-06-22T16:12:54.385Z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